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000000" w14:paraId="441A4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6A286CE" w14:textId="63F202EC" w:rsidR="00000000" w:rsidRDefault="0039313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095FDEF" wp14:editId="64386E7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2251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0471609" w14:textId="77777777" w:rsidR="00000000" w:rsidRDefault="00000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01.06.2010 N 391</w:t>
            </w:r>
            <w:r>
              <w:rPr>
                <w:sz w:val="48"/>
                <w:szCs w:val="48"/>
              </w:rPr>
              <w:br/>
              <w:t>(ред. от 29.10.2022)</w:t>
            </w:r>
            <w:r>
              <w:rPr>
                <w:sz w:val="48"/>
                <w:szCs w:val="48"/>
              </w:rPr>
              <w:br/>
              <w:t>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</w:t>
            </w:r>
            <w:r>
              <w:rPr>
                <w:sz w:val="48"/>
                <w:szCs w:val="48"/>
              </w:rPr>
              <w:br/>
              <w:t>(вместе с "Правилами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функционирования")</w:t>
            </w:r>
          </w:p>
        </w:tc>
      </w:tr>
      <w:tr w:rsidR="00000000" w14:paraId="6DA3A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4CED3E4" w14:textId="77777777" w:rsidR="00000000" w:rsidRDefault="00000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B904133" w14:textId="77777777" w:rsidR="00000000" w:rsidRDefault="00000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82225DC" w14:textId="77777777" w:rsidR="00000000" w:rsidRDefault="00000000">
      <w:pPr>
        <w:pStyle w:val="ConsPlusNormal"/>
        <w:jc w:val="both"/>
        <w:outlineLvl w:val="0"/>
      </w:pPr>
    </w:p>
    <w:p w14:paraId="411324B7" w14:textId="77777777" w:rsidR="00000000" w:rsidRDefault="0000000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6745860" w14:textId="77777777" w:rsidR="00000000" w:rsidRDefault="00000000">
      <w:pPr>
        <w:pStyle w:val="ConsPlusTitle"/>
        <w:jc w:val="center"/>
      </w:pPr>
    </w:p>
    <w:p w14:paraId="086F10D4" w14:textId="77777777" w:rsidR="00000000" w:rsidRDefault="00000000">
      <w:pPr>
        <w:pStyle w:val="ConsPlusTitle"/>
        <w:jc w:val="center"/>
      </w:pPr>
      <w:r>
        <w:t>ПОСТАНОВЛЕНИЕ</w:t>
      </w:r>
    </w:p>
    <w:p w14:paraId="27E5401A" w14:textId="77777777" w:rsidR="00000000" w:rsidRDefault="00000000">
      <w:pPr>
        <w:pStyle w:val="ConsPlusTitle"/>
        <w:jc w:val="center"/>
      </w:pPr>
      <w:r>
        <w:t>от 1 июня 2010 г. N 391</w:t>
      </w:r>
    </w:p>
    <w:p w14:paraId="20D8E9EF" w14:textId="77777777" w:rsidR="00000000" w:rsidRDefault="00000000">
      <w:pPr>
        <w:pStyle w:val="ConsPlusTitle"/>
        <w:jc w:val="center"/>
      </w:pPr>
    </w:p>
    <w:p w14:paraId="3C932A0D" w14:textId="77777777" w:rsidR="00000000" w:rsidRDefault="00000000">
      <w:pPr>
        <w:pStyle w:val="ConsPlusTitle"/>
        <w:jc w:val="center"/>
      </w:pPr>
      <w:r>
        <w:t>О ПОРЯДКЕ</w:t>
      </w:r>
    </w:p>
    <w:p w14:paraId="74C0FF59" w14:textId="77777777" w:rsidR="00000000" w:rsidRDefault="00000000">
      <w:pPr>
        <w:pStyle w:val="ConsPlusTitle"/>
        <w:jc w:val="center"/>
      </w:pPr>
      <w:r>
        <w:t>СОЗДАНИЯ ГОСУДАРСТВЕННОЙ ИНФОРМАЦИОННОЙ СИСТЕМЫ</w:t>
      </w:r>
    </w:p>
    <w:p w14:paraId="2B10F63D" w14:textId="77777777" w:rsidR="00000000" w:rsidRDefault="00000000">
      <w:pPr>
        <w:pStyle w:val="ConsPlusTitle"/>
        <w:jc w:val="center"/>
      </w:pPr>
      <w:r>
        <w:t>В ОБЛАСТИ ЭНЕРГОСБЕРЕЖЕНИЯ И ПОВЫШЕНИЯ ЭНЕРГЕТИЧЕСКОЙ</w:t>
      </w:r>
    </w:p>
    <w:p w14:paraId="44C35435" w14:textId="77777777" w:rsidR="00000000" w:rsidRDefault="00000000">
      <w:pPr>
        <w:pStyle w:val="ConsPlusTitle"/>
        <w:jc w:val="center"/>
      </w:pPr>
      <w:r>
        <w:t>ЭФФЕКТИВНОСТИ И УСЛОВИЙ ДЛЯ ЕЕ ФУНКЦИОНИРОВАНИЯ</w:t>
      </w:r>
    </w:p>
    <w:p w14:paraId="14824B20" w14:textId="77777777" w:rsidR="00000000" w:rsidRDefault="00000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343BD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C43E" w14:textId="77777777" w:rsidR="00000000" w:rsidRDefault="0000000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7283" w14:textId="77777777" w:rsidR="00000000" w:rsidRDefault="0000000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7EEC53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C3CF2BD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6938F42E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04.09.2015 </w:t>
            </w:r>
            <w:hyperlink r:id="rId10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2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</w:p>
          <w:p w14:paraId="48FC7967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19.06.2019 </w:t>
            </w:r>
            <w:hyperlink r:id="rId13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25.09.2019 </w:t>
            </w:r>
            <w:hyperlink r:id="rId14" w:history="1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30.06.2020 </w:t>
            </w:r>
            <w:hyperlink r:id="rId15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14:paraId="18CA4574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20.04.2022 </w:t>
            </w:r>
            <w:hyperlink r:id="rId16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29.10.2022 </w:t>
            </w:r>
            <w:hyperlink r:id="rId17" w:history="1">
              <w:r>
                <w:rPr>
                  <w:color w:val="0000FF"/>
                </w:rPr>
                <w:t>N 1924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2F3C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7C8165A" w14:textId="77777777" w:rsidR="00000000" w:rsidRDefault="00000000">
      <w:pPr>
        <w:pStyle w:val="ConsPlusNormal"/>
        <w:jc w:val="center"/>
      </w:pPr>
    </w:p>
    <w:p w14:paraId="520E7401" w14:textId="77777777" w:rsidR="00000000" w:rsidRDefault="00000000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23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0F852734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40" w:tooltip="ПРАВИЛА" w:history="1">
        <w:r>
          <w:rPr>
            <w:color w:val="0000FF"/>
          </w:rPr>
          <w:t>Правила</w:t>
        </w:r>
      </w:hyperlink>
      <w:r>
        <w:t xml:space="preserve">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функционирования.</w:t>
      </w:r>
    </w:p>
    <w:p w14:paraId="023DAB65" w14:textId="77777777" w:rsidR="00000000" w:rsidRDefault="00000000">
      <w:pPr>
        <w:pStyle w:val="ConsPlusNormal"/>
        <w:spacing w:before="240"/>
        <w:ind w:firstLine="540"/>
        <w:jc w:val="both"/>
      </w:pPr>
      <w:r>
        <w:t>2. Министерству энергетики Российской Федерации:</w:t>
      </w:r>
    </w:p>
    <w:p w14:paraId="12E4E955" w14:textId="77777777" w:rsidR="00000000" w:rsidRDefault="00000000">
      <w:pPr>
        <w:pStyle w:val="ConsPlusNormal"/>
        <w:spacing w:before="240"/>
        <w:ind w:firstLine="540"/>
        <w:jc w:val="both"/>
      </w:pPr>
      <w:r>
        <w:t>в 5-месячный срок разработать по согласованию с федеральными органами исполнительной власти, осуществляющими в соответствии с настоящим Постановлением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 (далее - государственная информационная система), и представить в установленном порядке в Правительство Российской Федерации проект акта, определяющего правила представления указанными федеральными органами исполнительной власти информации для включения в государственную информационную систему, в том числе периодичность и форму представления указанной информации;</w:t>
      </w:r>
    </w:p>
    <w:p w14:paraId="72D818BA" w14:textId="77777777" w:rsidR="00000000" w:rsidRDefault="00000000">
      <w:pPr>
        <w:pStyle w:val="ConsPlusNormal"/>
        <w:spacing w:before="240"/>
        <w:ind w:firstLine="540"/>
        <w:jc w:val="both"/>
      </w:pPr>
      <w:r>
        <w:t>в 5-месячный срок разработать и представить в установленном порядке в Правительство Российской Федерации проект акта, определяющего правила представления органами государственной власти субъектов Российской Федерации и органами местного самоуправления информации для включения в государственную информационную систему, в том числе периодичность и форму представления информации;</w:t>
      </w:r>
    </w:p>
    <w:p w14:paraId="673986E9" w14:textId="77777777" w:rsidR="00000000" w:rsidRDefault="00000000">
      <w:pPr>
        <w:pStyle w:val="ConsPlusNormal"/>
        <w:spacing w:before="240"/>
        <w:ind w:firstLine="540"/>
        <w:jc w:val="both"/>
      </w:pPr>
      <w:r>
        <w:t>в 9-месячный срок обеспечить создание государственной информационной системы, условия для ее функционирования и ввод в эксплуатацию.</w:t>
      </w:r>
    </w:p>
    <w:p w14:paraId="24F995DA" w14:textId="77777777" w:rsidR="00000000" w:rsidRDefault="00000000">
      <w:pPr>
        <w:pStyle w:val="ConsPlusNormal"/>
        <w:spacing w:before="240"/>
        <w:ind w:firstLine="540"/>
        <w:jc w:val="both"/>
      </w:pPr>
      <w:r>
        <w:lastRenderedPageBreak/>
        <w:t xml:space="preserve">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23.07.2018 N 859.</w:t>
      </w:r>
    </w:p>
    <w:p w14:paraId="15F693AE" w14:textId="77777777" w:rsidR="00000000" w:rsidRDefault="00000000">
      <w:pPr>
        <w:pStyle w:val="ConsPlusNormal"/>
        <w:spacing w:before="240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определить соответственно орган исполнительной власти субъекта Российской Федерации и орган местного самоуправления, уполномоченные представлять информацию для включения в государственную информационную систему, и направить сведения об указанных органах в Министерство энергетики Российской Федерации.</w:t>
      </w:r>
    </w:p>
    <w:p w14:paraId="2F8C38A1" w14:textId="77777777" w:rsidR="00000000" w:rsidRDefault="00000000">
      <w:pPr>
        <w:pStyle w:val="ConsPlusNormal"/>
        <w:spacing w:before="240"/>
        <w:ind w:firstLine="540"/>
        <w:jc w:val="both"/>
      </w:pPr>
      <w:r>
        <w:t>5. Реализация предусмотренных настоящим Постановлением полномочий федеральных органов исполнительной власти по представлению информации для включения в государственную информационную систему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14:paraId="316537BB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6. </w:t>
      </w:r>
      <w:hyperlink w:anchor="Par71" w:tooltip="6. Информация, предусмотренная пунктом 5 настоящих Правил, формируется оператором государственной информационной системы на основе сбора и обработки информации, предусмотренной пунктами 7 - 10 настоящих Правил." w:history="1">
        <w:r>
          <w:rPr>
            <w:color w:val="0000FF"/>
          </w:rPr>
          <w:t>Пункты 6</w:t>
        </w:r>
      </w:hyperlink>
      <w:r>
        <w:t xml:space="preserve"> - </w:t>
      </w:r>
      <w:hyperlink w:anchor="Par123" w:tooltip="10. Органы местного самоуправления представляют оператору государственной информационной системы информацию, включающую в себя следующие сведения:" w:history="1">
        <w:r>
          <w:rPr>
            <w:color w:val="0000FF"/>
          </w:rPr>
          <w:t>10</w:t>
        </w:r>
      </w:hyperlink>
      <w:r>
        <w:t xml:space="preserve"> Правил, утвержденных настоящим Постановлением, вступают в силу через 9 месяцев со дня официального опубликования настоящего Постановления.</w:t>
      </w:r>
    </w:p>
    <w:p w14:paraId="1317C01A" w14:textId="77777777" w:rsidR="00000000" w:rsidRDefault="00000000">
      <w:pPr>
        <w:pStyle w:val="ConsPlusNormal"/>
        <w:ind w:firstLine="540"/>
        <w:jc w:val="both"/>
      </w:pPr>
    </w:p>
    <w:p w14:paraId="11315DA5" w14:textId="77777777" w:rsidR="00000000" w:rsidRDefault="00000000">
      <w:pPr>
        <w:pStyle w:val="ConsPlusNormal"/>
        <w:jc w:val="right"/>
      </w:pPr>
      <w:r>
        <w:t>Председатель Правительства</w:t>
      </w:r>
    </w:p>
    <w:p w14:paraId="2DE23F43" w14:textId="77777777" w:rsidR="00000000" w:rsidRDefault="00000000">
      <w:pPr>
        <w:pStyle w:val="ConsPlusNormal"/>
        <w:jc w:val="right"/>
      </w:pPr>
      <w:r>
        <w:t>Российской Федерации</w:t>
      </w:r>
    </w:p>
    <w:p w14:paraId="5BA1A948" w14:textId="77777777" w:rsidR="00000000" w:rsidRDefault="00000000">
      <w:pPr>
        <w:pStyle w:val="ConsPlusNormal"/>
        <w:jc w:val="right"/>
      </w:pPr>
      <w:r>
        <w:t>В.ПУТИН</w:t>
      </w:r>
    </w:p>
    <w:p w14:paraId="63E814FB" w14:textId="77777777" w:rsidR="00000000" w:rsidRDefault="00000000">
      <w:pPr>
        <w:pStyle w:val="ConsPlusNormal"/>
        <w:ind w:firstLine="540"/>
        <w:jc w:val="both"/>
      </w:pPr>
    </w:p>
    <w:p w14:paraId="5979DB9D" w14:textId="77777777" w:rsidR="00000000" w:rsidRDefault="00000000">
      <w:pPr>
        <w:pStyle w:val="ConsPlusNormal"/>
        <w:ind w:firstLine="540"/>
        <w:jc w:val="both"/>
      </w:pPr>
    </w:p>
    <w:p w14:paraId="32EB0E99" w14:textId="77777777" w:rsidR="00000000" w:rsidRDefault="00000000">
      <w:pPr>
        <w:pStyle w:val="ConsPlusNormal"/>
        <w:ind w:firstLine="540"/>
        <w:jc w:val="both"/>
      </w:pPr>
    </w:p>
    <w:p w14:paraId="7E9BC105" w14:textId="77777777" w:rsidR="00000000" w:rsidRDefault="00000000">
      <w:pPr>
        <w:pStyle w:val="ConsPlusNormal"/>
        <w:ind w:firstLine="540"/>
        <w:jc w:val="both"/>
      </w:pPr>
    </w:p>
    <w:p w14:paraId="3848DAEC" w14:textId="77777777" w:rsidR="00000000" w:rsidRDefault="00000000">
      <w:pPr>
        <w:pStyle w:val="ConsPlusNormal"/>
        <w:ind w:firstLine="540"/>
        <w:jc w:val="both"/>
      </w:pPr>
    </w:p>
    <w:p w14:paraId="5E035E2F" w14:textId="77777777" w:rsidR="00000000" w:rsidRDefault="00000000">
      <w:pPr>
        <w:pStyle w:val="ConsPlusNormal"/>
        <w:jc w:val="right"/>
        <w:outlineLvl w:val="0"/>
      </w:pPr>
      <w:r>
        <w:t>Утверждены</w:t>
      </w:r>
    </w:p>
    <w:p w14:paraId="424111BB" w14:textId="77777777" w:rsidR="00000000" w:rsidRDefault="00000000">
      <w:pPr>
        <w:pStyle w:val="ConsPlusNormal"/>
        <w:jc w:val="right"/>
      </w:pPr>
      <w:r>
        <w:t>Постановлением Правительства</w:t>
      </w:r>
    </w:p>
    <w:p w14:paraId="555218E9" w14:textId="77777777" w:rsidR="00000000" w:rsidRDefault="00000000">
      <w:pPr>
        <w:pStyle w:val="ConsPlusNormal"/>
        <w:jc w:val="right"/>
      </w:pPr>
      <w:r>
        <w:t>Российской Федерации</w:t>
      </w:r>
    </w:p>
    <w:p w14:paraId="499284A7" w14:textId="77777777" w:rsidR="00000000" w:rsidRDefault="00000000">
      <w:pPr>
        <w:pStyle w:val="ConsPlusNormal"/>
        <w:jc w:val="right"/>
      </w:pPr>
      <w:r>
        <w:t>от 1 июня 2010 г. N 391</w:t>
      </w:r>
    </w:p>
    <w:p w14:paraId="14F7C4A0" w14:textId="77777777" w:rsidR="00000000" w:rsidRDefault="00000000">
      <w:pPr>
        <w:pStyle w:val="ConsPlusNormal"/>
        <w:jc w:val="center"/>
      </w:pPr>
    </w:p>
    <w:p w14:paraId="003EEC52" w14:textId="77777777" w:rsidR="00000000" w:rsidRDefault="00000000">
      <w:pPr>
        <w:pStyle w:val="ConsPlusTitle"/>
        <w:jc w:val="center"/>
      </w:pPr>
      <w:bookmarkStart w:id="0" w:name="Par40"/>
      <w:bookmarkEnd w:id="0"/>
      <w:r>
        <w:t>ПРАВИЛА</w:t>
      </w:r>
    </w:p>
    <w:p w14:paraId="08FCB021" w14:textId="77777777" w:rsidR="00000000" w:rsidRDefault="00000000">
      <w:pPr>
        <w:pStyle w:val="ConsPlusTitle"/>
        <w:jc w:val="center"/>
      </w:pPr>
      <w:r>
        <w:t>СОЗДАНИЯ ГОСУДАРСТВЕННОЙ ИНФОРМАЦИОННОЙ СИСТЕМЫ</w:t>
      </w:r>
    </w:p>
    <w:p w14:paraId="60FD8727" w14:textId="77777777" w:rsidR="00000000" w:rsidRDefault="00000000">
      <w:pPr>
        <w:pStyle w:val="ConsPlusTitle"/>
        <w:jc w:val="center"/>
      </w:pPr>
      <w:r>
        <w:t>В ОБЛАСТИ ЭНЕРГОСБЕРЕЖЕНИЯ И ПОВЫШЕНИЯ ЭНЕРГЕТИЧЕСКОЙ</w:t>
      </w:r>
    </w:p>
    <w:p w14:paraId="7936CEFA" w14:textId="77777777" w:rsidR="00000000" w:rsidRDefault="00000000">
      <w:pPr>
        <w:pStyle w:val="ConsPlusTitle"/>
        <w:jc w:val="center"/>
      </w:pPr>
      <w:r>
        <w:t>ЭФФЕКТИВНОСТИ И УСЛОВИЙ ДЛЯ ЕЕ ФУНКЦИОНИРОВАНИЯ</w:t>
      </w:r>
    </w:p>
    <w:p w14:paraId="46AF4C59" w14:textId="77777777" w:rsidR="00000000" w:rsidRDefault="00000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55E3A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D22A" w14:textId="77777777" w:rsidR="00000000" w:rsidRDefault="0000000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B7B4F" w14:textId="77777777" w:rsidR="00000000" w:rsidRDefault="0000000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966EAD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C20A8C1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2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6BF6E002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04.09.2015 </w:t>
            </w:r>
            <w:hyperlink r:id="rId21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23.07.2018 </w:t>
            </w:r>
            <w:hyperlink r:id="rId22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23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</w:p>
          <w:p w14:paraId="78FC9C24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19.06.2019 </w:t>
            </w:r>
            <w:hyperlink r:id="rId24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25.09.2019 </w:t>
            </w:r>
            <w:hyperlink r:id="rId25" w:history="1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30.06.2020 </w:t>
            </w:r>
            <w:hyperlink r:id="rId26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14:paraId="0DFF152E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20.04.2022 </w:t>
            </w:r>
            <w:hyperlink r:id="rId27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29.10.2022 </w:t>
            </w:r>
            <w:hyperlink r:id="rId28" w:history="1">
              <w:r>
                <w:rPr>
                  <w:color w:val="0000FF"/>
                </w:rPr>
                <w:t>N 1924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422E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9C78672" w14:textId="77777777" w:rsidR="00000000" w:rsidRDefault="00000000">
      <w:pPr>
        <w:pStyle w:val="ConsPlusNormal"/>
        <w:ind w:firstLine="540"/>
        <w:jc w:val="both"/>
      </w:pPr>
    </w:p>
    <w:p w14:paraId="167D71DF" w14:textId="77777777" w:rsidR="00000000" w:rsidRDefault="00000000">
      <w:pPr>
        <w:pStyle w:val="ConsPlusNormal"/>
        <w:ind w:firstLine="540"/>
        <w:jc w:val="both"/>
      </w:pPr>
      <w:r>
        <w:t xml:space="preserve">1. Настоящие Правила определяют порядок создания государственной информационной системы в области энергосбережения и повышения энергетической эффективности (далее - государственная информационная система) и условий для ее функционирования, а также перечень </w:t>
      </w:r>
      <w:r>
        <w:lastRenderedPageBreak/>
        <w:t>информации в области энергосбережения и повышения энергетической эффективности, подлежащей включению в государственную информационную систему.</w:t>
      </w:r>
    </w:p>
    <w:p w14:paraId="6586432A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2. Государственная информационная система представляет собой совокупность установленной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 информации, а также информационных технологий и технических средств, обеспечивающих ее обработку.</w:t>
      </w:r>
    </w:p>
    <w:p w14:paraId="6ACB8336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Создание и обеспечение функционирования государственной информационной системы осуществляется в соответствии с законодательством Российской Федерации об информации, информационных технологиях и о защите информации,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и настоящими Правилами.</w:t>
      </w:r>
    </w:p>
    <w:p w14:paraId="1C75B078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3. Государственная информационная система создается и функционирует в целях представления физическим лицам, организациям, органам государственной власти и органам местного самоуправления актуальной информации о требованиях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14:paraId="69FFBD30" w14:textId="77777777" w:rsidR="00000000" w:rsidRDefault="00000000">
      <w:pPr>
        <w:pStyle w:val="ConsPlusNormal"/>
        <w:spacing w:before="240"/>
        <w:ind w:firstLine="540"/>
        <w:jc w:val="both"/>
      </w:pPr>
      <w:r>
        <w:t>4. Создание, эксплуатация, развитие государственной информационной системы и обеспечение условий для ее функционирования осуществляются Министерством экономического развития Российской Федерации, являющимся оператором государственной информационной системы.</w:t>
      </w:r>
    </w:p>
    <w:p w14:paraId="1309D33A" w14:textId="77777777" w:rsidR="00000000" w:rsidRDefault="00000000">
      <w:pPr>
        <w:pStyle w:val="ConsPlusNormal"/>
        <w:spacing w:before="240"/>
        <w:ind w:firstLine="540"/>
        <w:jc w:val="both"/>
      </w:pPr>
      <w:r>
        <w:t>По решению Министерства экономического развития Российской Федерации деятельность по эксплуатации, развитию, в том числе по обработке информации, содержащейся в государственной информационной системе, осуществляется с привлечением подведомственных Министерству учреждений.</w:t>
      </w:r>
    </w:p>
    <w:p w14:paraId="7AF9040D" w14:textId="77777777" w:rsidR="00000000" w:rsidRDefault="00000000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25.09.2019 N 1245)</w:t>
      </w:r>
    </w:p>
    <w:p w14:paraId="3E1D5877" w14:textId="77777777" w:rsidR="00000000" w:rsidRDefault="00000000">
      <w:pPr>
        <w:pStyle w:val="ConsPlusNormal"/>
        <w:spacing w:before="240"/>
        <w:ind w:firstLine="540"/>
        <w:jc w:val="both"/>
      </w:pPr>
      <w:bookmarkStart w:id="1" w:name="Par57"/>
      <w:bookmarkEnd w:id="1"/>
      <w:r>
        <w:t xml:space="preserve">5. Информация, содержащаяся в государственной информационной системе, включает в себя сведения, установленные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а также:</w:t>
      </w:r>
    </w:p>
    <w:p w14:paraId="06D79CE2" w14:textId="77777777" w:rsidR="00000000" w:rsidRDefault="00000000">
      <w:pPr>
        <w:pStyle w:val="ConsPlusNormal"/>
        <w:spacing w:before="240"/>
        <w:ind w:firstLine="540"/>
        <w:jc w:val="both"/>
      </w:pPr>
      <w:r>
        <w:t>а) данные о ходе и результатах проведения мероприятий по энергосбережению и повышению энергетической эффективности в отношении государственного, муниципального и частного жилищных фондов;</w:t>
      </w:r>
    </w:p>
    <w:p w14:paraId="18AA40CD" w14:textId="77777777" w:rsidR="00000000" w:rsidRDefault="00000000">
      <w:pPr>
        <w:pStyle w:val="ConsPlusNormal"/>
        <w:spacing w:before="240"/>
        <w:ind w:firstLine="540"/>
        <w:jc w:val="both"/>
      </w:pPr>
      <w:r>
        <w:t>б) средние показатели энергетической эффективности зданий, строений и сооружений, вводимых в эксплуатацию после строительства, реконструкции или капитального ремонта;</w:t>
      </w:r>
    </w:p>
    <w:p w14:paraId="5684C2E0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в) количество многоквартирных домов, вводимых в эксплуатацию после строительства, реконструкции или капитального ремонта, относимых к разным классам энергетической </w:t>
      </w:r>
      <w:r>
        <w:lastRenderedPageBreak/>
        <w:t xml:space="preserve">эффективности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эффективности;</w:t>
      </w:r>
    </w:p>
    <w:p w14:paraId="3E34F360" w14:textId="77777777" w:rsidR="00000000" w:rsidRDefault="00000000">
      <w:pPr>
        <w:pStyle w:val="ConsPlusNormal"/>
        <w:spacing w:before="240"/>
        <w:ind w:firstLine="540"/>
        <w:jc w:val="both"/>
      </w:pPr>
      <w:r>
        <w:t>г) 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14:paraId="10698837" w14:textId="77777777" w:rsidR="00000000" w:rsidRDefault="00000000">
      <w:pPr>
        <w:pStyle w:val="ConsPlusNormal"/>
        <w:spacing w:before="240"/>
        <w:ind w:firstLine="540"/>
        <w:jc w:val="both"/>
      </w:pPr>
      <w:r>
        <w:t>д) показатели энергоемкости экономики Российской Федерации, в том числе ее отраслей;</w:t>
      </w:r>
    </w:p>
    <w:p w14:paraId="3B9B4D65" w14:textId="77777777" w:rsidR="00000000" w:rsidRDefault="00000000">
      <w:pPr>
        <w:pStyle w:val="ConsPlusNormal"/>
        <w:spacing w:before="240"/>
        <w:ind w:firstLine="540"/>
        <w:jc w:val="both"/>
      </w:pPr>
      <w:r>
        <w:t>е) данные о потенциале снижения показателей энергоемкости экономики Российской Федерации, в том числе ее отраслей;</w:t>
      </w:r>
    </w:p>
    <w:p w14:paraId="4FF4E3FF" w14:textId="77777777" w:rsidR="00000000" w:rsidRDefault="00000000">
      <w:pPr>
        <w:pStyle w:val="ConsPlusNormal"/>
        <w:spacing w:before="240"/>
        <w:ind w:firstLine="540"/>
        <w:jc w:val="both"/>
      </w:pPr>
      <w:r>
        <w:t>ж) данные о наилучших мировых и российских достижениях в области энергосбережения и повышения энергетической эффективности;</w:t>
      </w:r>
    </w:p>
    <w:p w14:paraId="00DB9258" w14:textId="77777777" w:rsidR="00000000" w:rsidRDefault="00000000">
      <w:pPr>
        <w:pStyle w:val="ConsPlusNormal"/>
        <w:spacing w:before="240"/>
        <w:ind w:firstLine="540"/>
        <w:jc w:val="both"/>
      </w:pPr>
      <w:r>
        <w:t>з) установленные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14:paraId="0289F23E" w14:textId="77777777" w:rsidR="00000000" w:rsidRDefault="00000000">
      <w:pPr>
        <w:pStyle w:val="ConsPlusNormal"/>
        <w:spacing w:before="240"/>
        <w:ind w:firstLine="540"/>
        <w:jc w:val="both"/>
      </w:pPr>
      <w:r>
        <w:t>и)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14:paraId="011EF7D0" w14:textId="77777777" w:rsidR="00000000" w:rsidRDefault="00000000">
      <w:pPr>
        <w:pStyle w:val="ConsPlusNormal"/>
        <w:spacing w:before="240"/>
        <w:ind w:firstLine="540"/>
        <w:jc w:val="both"/>
      </w:pPr>
      <w:r>
        <w:t>к) отчеты о выбросах парниковых газов;</w:t>
      </w:r>
    </w:p>
    <w:p w14:paraId="1C15A9E3" w14:textId="77777777" w:rsidR="00000000" w:rsidRDefault="00000000">
      <w:pPr>
        <w:pStyle w:val="ConsPlusNormal"/>
        <w:jc w:val="both"/>
      </w:pPr>
      <w:r>
        <w:t xml:space="preserve">(пп. "к"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20.04.2022 N 707)</w:t>
      </w:r>
    </w:p>
    <w:p w14:paraId="062320F6" w14:textId="77777777" w:rsidR="00000000" w:rsidRDefault="00000000">
      <w:pPr>
        <w:pStyle w:val="ConsPlusNormal"/>
        <w:spacing w:before="240"/>
        <w:ind w:firstLine="540"/>
        <w:jc w:val="both"/>
      </w:pPr>
      <w:r>
        <w:t>л) обязательная отчетность региональных регулируемых организаций.</w:t>
      </w:r>
    </w:p>
    <w:p w14:paraId="0CB434C8" w14:textId="77777777" w:rsidR="00000000" w:rsidRDefault="00000000">
      <w:pPr>
        <w:pStyle w:val="ConsPlusNormal"/>
        <w:jc w:val="both"/>
      </w:pPr>
      <w:r>
        <w:t xml:space="preserve">(пп. "л"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29.10.2022 N 1924)</w:t>
      </w:r>
    </w:p>
    <w:p w14:paraId="78598959" w14:textId="77777777" w:rsidR="00000000" w:rsidRDefault="00000000">
      <w:pPr>
        <w:pStyle w:val="ConsPlusNormal"/>
        <w:spacing w:before="240"/>
        <w:ind w:firstLine="540"/>
        <w:jc w:val="both"/>
      </w:pPr>
      <w:bookmarkStart w:id="2" w:name="Par71"/>
      <w:bookmarkEnd w:id="2"/>
      <w:r>
        <w:t xml:space="preserve">6. Информация, предусмотренная </w:t>
      </w:r>
      <w:hyperlink w:anchor="Par57" w:tooltip="5. Информация, содержащаяся в государственной информационной системе, включает в себя сведения, установленные Федеральным законом &quot;Об энергосбережении и о повышении энергетической эффективности и о внесении изменений в отдельные законодательные акты Российской Федерации&quot;, а также:" w:history="1">
        <w:r>
          <w:rPr>
            <w:color w:val="0000FF"/>
          </w:rPr>
          <w:t>пунктом 5</w:t>
        </w:r>
      </w:hyperlink>
      <w:r>
        <w:t xml:space="preserve"> настоящих Правил, формируется оператором государственной информационной системы на основе сбора и обработки информации, предусмотренной </w:t>
      </w:r>
      <w:hyperlink w:anchor="Par72" w:tooltip="7. Оператор государственной информационной системы в целях формирования государственной информационной системы осуществляет обработку: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ar123" w:tooltip="10. Органы местного самоуправления представляют оператору государственной информационной системы информацию, включающую в себя следующие сведения: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14:paraId="1DF715BB" w14:textId="77777777" w:rsidR="00000000" w:rsidRDefault="00000000">
      <w:pPr>
        <w:pStyle w:val="ConsPlusNormal"/>
        <w:spacing w:before="240"/>
        <w:ind w:firstLine="540"/>
        <w:jc w:val="both"/>
      </w:pPr>
      <w:bookmarkStart w:id="3" w:name="Par72"/>
      <w:bookmarkEnd w:id="3"/>
      <w:r>
        <w:t>7. Оператор государственной информационной системы в целях формирования государственной информационной системы осуществляет обработку:</w:t>
      </w:r>
    </w:p>
    <w:p w14:paraId="2B096281" w14:textId="77777777" w:rsidR="00000000" w:rsidRDefault="00000000">
      <w:pPr>
        <w:pStyle w:val="ConsPlusNormal"/>
        <w:spacing w:before="240"/>
        <w:ind w:firstLine="540"/>
        <w:jc w:val="both"/>
      </w:pPr>
      <w:r>
        <w:t>а) информации о сложившейся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 муниципальных нужд, и об объеме планируемой экономии энергетических ресурсов при реализации таких договоров (контрактов);</w:t>
      </w:r>
    </w:p>
    <w:p w14:paraId="2214B1DA" w14:textId="77777777" w:rsidR="00000000" w:rsidRDefault="00000000">
      <w:pPr>
        <w:pStyle w:val="ConsPlusNormal"/>
        <w:spacing w:before="240"/>
        <w:ind w:firstLine="540"/>
        <w:jc w:val="both"/>
      </w:pPr>
      <w:r>
        <w:t>б) сведений о наиболее результативных мероприятиях по энергосбережению и повышению энергетической эффективности;</w:t>
      </w:r>
    </w:p>
    <w:p w14:paraId="0EF7BA83" w14:textId="77777777" w:rsidR="00000000" w:rsidRDefault="00000000">
      <w:pPr>
        <w:pStyle w:val="ConsPlusNormal"/>
        <w:spacing w:before="240"/>
        <w:ind w:firstLine="540"/>
        <w:jc w:val="both"/>
      </w:pPr>
      <w:r>
        <w:t>в) информации о перспективных направлениях энергосбережения и повышения энергетической эффективности;</w:t>
      </w:r>
    </w:p>
    <w:p w14:paraId="50BADD8D" w14:textId="77777777" w:rsidR="00000000" w:rsidRDefault="00000000">
      <w:pPr>
        <w:pStyle w:val="ConsPlusNormal"/>
        <w:spacing w:before="240"/>
        <w:ind w:firstLine="540"/>
        <w:jc w:val="both"/>
      </w:pPr>
      <w:r>
        <w:lastRenderedPageBreak/>
        <w:t>г) данных о саморегулируемых организациях в области энергетического обследования, включенных в реестр саморегулируемых организаций в области энергетического обследования;</w:t>
      </w:r>
    </w:p>
    <w:p w14:paraId="2BD23946" w14:textId="77777777" w:rsidR="00000000" w:rsidRDefault="00000000">
      <w:pPr>
        <w:pStyle w:val="ConsPlusNormal"/>
        <w:jc w:val="both"/>
      </w:pPr>
      <w:r>
        <w:t xml:space="preserve">(пп. "г"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30.06.2020 N 966)</w:t>
      </w:r>
    </w:p>
    <w:p w14:paraId="3AEBFE1C" w14:textId="77777777" w:rsidR="00000000" w:rsidRDefault="00000000">
      <w:pPr>
        <w:pStyle w:val="ConsPlusNormal"/>
        <w:spacing w:before="240"/>
        <w:ind w:firstLine="540"/>
        <w:jc w:val="both"/>
      </w:pPr>
      <w:r>
        <w:t>д) сведений, полученных в ходе обработки, систематизации и анализа данных энергетических паспортов, составленных по результатам энергетических обследований;</w:t>
      </w:r>
    </w:p>
    <w:p w14:paraId="0A803D2F" w14:textId="77777777" w:rsidR="00000000" w:rsidRDefault="00000000">
      <w:pPr>
        <w:pStyle w:val="ConsPlusNormal"/>
        <w:jc w:val="both"/>
      </w:pPr>
      <w:r>
        <w:t xml:space="preserve">(пп. "д"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30.06.2020 N 966)</w:t>
      </w:r>
    </w:p>
    <w:p w14:paraId="74B7F2B6" w14:textId="77777777" w:rsidR="00000000" w:rsidRDefault="00000000">
      <w:pPr>
        <w:pStyle w:val="ConsPlusNormal"/>
        <w:spacing w:before="240"/>
        <w:ind w:firstLine="540"/>
        <w:jc w:val="both"/>
      </w:pPr>
      <w:r>
        <w:t>е) данных о количестве и основных результатах энергетических обследований;</w:t>
      </w:r>
    </w:p>
    <w:p w14:paraId="4FE72AA0" w14:textId="77777777" w:rsidR="00000000" w:rsidRDefault="00000000">
      <w:pPr>
        <w:pStyle w:val="ConsPlusNormal"/>
        <w:jc w:val="both"/>
      </w:pPr>
      <w:r>
        <w:t xml:space="preserve">(пп. "е"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30.06.2020 N 966)</w:t>
      </w:r>
    </w:p>
    <w:p w14:paraId="725B155D" w14:textId="77777777" w:rsidR="00000000" w:rsidRDefault="00000000">
      <w:pPr>
        <w:pStyle w:val="ConsPlusNormal"/>
        <w:spacing w:before="240"/>
        <w:ind w:firstLine="540"/>
        <w:jc w:val="both"/>
      </w:pPr>
      <w:r>
        <w:t>ж) сведений, содержащихся в отчетах о выбросах парниковых газов;</w:t>
      </w:r>
    </w:p>
    <w:p w14:paraId="2B4F7770" w14:textId="77777777" w:rsidR="00000000" w:rsidRDefault="00000000">
      <w:pPr>
        <w:pStyle w:val="ConsPlusNormal"/>
        <w:jc w:val="both"/>
      </w:pPr>
      <w:r>
        <w:t xml:space="preserve">(пп. "ж"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20.04.2022 N 707)</w:t>
      </w:r>
    </w:p>
    <w:p w14:paraId="22A5D7D6" w14:textId="77777777" w:rsidR="00000000" w:rsidRDefault="00000000">
      <w:pPr>
        <w:pStyle w:val="ConsPlusNormal"/>
        <w:spacing w:before="240"/>
        <w:ind w:firstLine="540"/>
        <w:jc w:val="both"/>
      </w:pPr>
      <w:r>
        <w:t>з) сведений, содержащихся в обязательной отчетности региональных регулируемых организаций.</w:t>
      </w:r>
    </w:p>
    <w:p w14:paraId="4F55DF8B" w14:textId="77777777" w:rsidR="00000000" w:rsidRDefault="00000000">
      <w:pPr>
        <w:pStyle w:val="ConsPlusNormal"/>
        <w:jc w:val="both"/>
      </w:pPr>
      <w:r>
        <w:t xml:space="preserve">(пп. "з"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29.10.2022 N 1924)</w:t>
      </w:r>
    </w:p>
    <w:p w14:paraId="2C6DB72E" w14:textId="77777777" w:rsidR="00000000" w:rsidRDefault="00000000">
      <w:pPr>
        <w:pStyle w:val="ConsPlusNormal"/>
        <w:jc w:val="both"/>
      </w:pPr>
      <w:r>
        <w:t xml:space="preserve">(п. 7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23.07.2018 N 859)</w:t>
      </w:r>
    </w:p>
    <w:p w14:paraId="081937D5" w14:textId="77777777" w:rsidR="00000000" w:rsidRDefault="00000000">
      <w:pPr>
        <w:pStyle w:val="ConsPlusNormal"/>
        <w:spacing w:before="240"/>
        <w:ind w:firstLine="540"/>
        <w:jc w:val="both"/>
      </w:pPr>
      <w:r>
        <w:t>8. Федеральные органы исполнительной власти представляют оператору государственной информационной системы информацию, включающую в себя следующие сведения:</w:t>
      </w:r>
    </w:p>
    <w:p w14:paraId="4A7F8ADE" w14:textId="77777777" w:rsidR="00000000" w:rsidRDefault="00000000">
      <w:pPr>
        <w:pStyle w:val="ConsPlusNormal"/>
        <w:spacing w:before="240"/>
        <w:ind w:firstLine="540"/>
        <w:jc w:val="both"/>
      </w:pPr>
      <w:r>
        <w:t>а) Министерство энергетики Российской Федерации:</w:t>
      </w:r>
    </w:p>
    <w:p w14:paraId="19FF5219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абзацы второй - четвертый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30.06.2020 N 966;</w:t>
      </w:r>
    </w:p>
    <w:p w14:paraId="72FD4EB0" w14:textId="77777777" w:rsidR="00000000" w:rsidRDefault="00000000">
      <w:pPr>
        <w:pStyle w:val="ConsPlusNormal"/>
        <w:spacing w:before="240"/>
        <w:ind w:firstLine="540"/>
        <w:jc w:val="both"/>
      </w:pPr>
      <w:r>
        <w:t>данные о наиболее результативных мероприятиях по энергосбережению и повышению энергетической эффективности в топливно-энергетическом комплексе;</w:t>
      </w:r>
    </w:p>
    <w:p w14:paraId="7AC0AC52" w14:textId="77777777" w:rsidR="00000000" w:rsidRDefault="00000000">
      <w:pPr>
        <w:pStyle w:val="ConsPlusNormal"/>
        <w:spacing w:before="240"/>
        <w:ind w:firstLine="540"/>
        <w:jc w:val="both"/>
      </w:pPr>
      <w:r>
        <w:t>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14:paraId="4C9FC5B1" w14:textId="77777777" w:rsidR="00000000" w:rsidRDefault="00000000">
      <w:pPr>
        <w:pStyle w:val="ConsPlusNormal"/>
        <w:jc w:val="both"/>
      </w:pPr>
      <w:r>
        <w:t xml:space="preserve">(пп. "а"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23.07.2018 N 859)</w:t>
      </w:r>
    </w:p>
    <w:p w14:paraId="286FF38A" w14:textId="77777777" w:rsidR="00000000" w:rsidRDefault="00000000">
      <w:pPr>
        <w:pStyle w:val="ConsPlusNormal"/>
        <w:spacing w:before="240"/>
        <w:ind w:firstLine="540"/>
        <w:jc w:val="both"/>
      </w:pPr>
      <w:r>
        <w:t>б) Министерство строительства и жилищно-коммунального хозяйства Российской Федерации - данные о ходе и результатах осуществления мероприятий по энергосбережению и повышению энергетической эффективности в жилищном фонде, в том числе в рамках деятельности государственной корпорации - Фонда содействия реформированию жилищно-коммунального хозяйства;</w:t>
      </w:r>
    </w:p>
    <w:p w14:paraId="69DEBF9C" w14:textId="77777777" w:rsidR="00000000" w:rsidRDefault="0000000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14:paraId="2169B2A5" w14:textId="77777777" w:rsidR="00000000" w:rsidRDefault="00000000">
      <w:pPr>
        <w:pStyle w:val="ConsPlusNormal"/>
        <w:spacing w:before="240"/>
        <w:ind w:firstLine="540"/>
        <w:jc w:val="both"/>
      </w:pPr>
      <w:r>
        <w:t>в) Министерство промышленности и торговли Российской Федерации:</w:t>
      </w:r>
    </w:p>
    <w:p w14:paraId="6EF717CA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</w:t>
      </w:r>
      <w:r>
        <w:lastRenderedPageBreak/>
        <w:t>эффективности товаров;</w:t>
      </w:r>
    </w:p>
    <w:p w14:paraId="185894E6" w14:textId="77777777" w:rsidR="00000000" w:rsidRDefault="00000000">
      <w:pPr>
        <w:pStyle w:val="ConsPlusNormal"/>
        <w:spacing w:before="240"/>
        <w:ind w:firstLine="540"/>
        <w:jc w:val="both"/>
      </w:pPr>
      <w:r>
        <w:t>перечень продукции и перечень технологических процессов, связанных с использованием энергетических ресурсов и имеющих высокую энергетическую эффективность;</w:t>
      </w:r>
    </w:p>
    <w:p w14:paraId="1955006B" w14:textId="77777777" w:rsidR="00000000" w:rsidRDefault="00000000">
      <w:pPr>
        <w:pStyle w:val="ConsPlusNormal"/>
        <w:spacing w:before="240"/>
        <w:ind w:firstLine="540"/>
        <w:jc w:val="both"/>
      </w:pPr>
      <w:r>
        <w:t>г) Министерство финансов Российской Федерации - объемы и направления расходования бюджетных средств, выделенных на реализацию мероприятий по энергосбережению и повышению энергетической эффективности;</w:t>
      </w:r>
    </w:p>
    <w:p w14:paraId="6CFDB992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д) Министерство науки и высшего образования Российской Федерации - сведения о наилучших мировых и российских достижениях в области энергосбережения и энергетической эффективности, полученных в том числе в рамках реализации федеральной целевой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"Исследования и разработки по приоритетным направлениям развития научно-технологического комплекса России на 2014 - 2020 годы";</w:t>
      </w:r>
    </w:p>
    <w:p w14:paraId="5CC518CA" w14:textId="77777777" w:rsidR="00000000" w:rsidRDefault="00000000">
      <w:pPr>
        <w:pStyle w:val="ConsPlusNormal"/>
        <w:jc w:val="both"/>
      </w:pPr>
      <w:r>
        <w:t xml:space="preserve">(пп. "д"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1152)</w:t>
      </w:r>
    </w:p>
    <w:p w14:paraId="1054D5E0" w14:textId="77777777" w:rsidR="00000000" w:rsidRDefault="00000000">
      <w:pPr>
        <w:pStyle w:val="ConsPlusNormal"/>
        <w:spacing w:before="240"/>
        <w:ind w:firstLine="540"/>
        <w:jc w:val="both"/>
      </w:pPr>
      <w:r>
        <w:t>е) Федеральная антимонопольная служба:</w:t>
      </w:r>
    </w:p>
    <w:p w14:paraId="219DB9B5" w14:textId="77777777" w:rsidR="00000000" w:rsidRDefault="00000000">
      <w:pPr>
        <w:pStyle w:val="ConsPlusNormal"/>
        <w:spacing w:before="240"/>
        <w:ind w:firstLine="540"/>
        <w:jc w:val="both"/>
      </w:pPr>
      <w:r>
        <w:t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14:paraId="3AEA2B99" w14:textId="77777777" w:rsidR="00000000" w:rsidRDefault="00000000">
      <w:pPr>
        <w:pStyle w:val="ConsPlusNormal"/>
        <w:spacing w:before="240"/>
        <w:ind w:firstLine="540"/>
        <w:jc w:val="both"/>
      </w:pPr>
      <w:r>
        <w:t>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14:paraId="44975410" w14:textId="77777777" w:rsidR="00000000" w:rsidRDefault="00000000">
      <w:pPr>
        <w:pStyle w:val="ConsPlusNormal"/>
        <w:jc w:val="both"/>
      </w:pPr>
      <w:r>
        <w:t xml:space="preserve">(пп. "е"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14:paraId="7C80CE96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ж) Федеральная служба по надзору в сфере защиты прав потребителей и благополучия человека - данные о нарушениях </w:t>
      </w:r>
      <w:hyperlink r:id="rId4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этими органами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14:paraId="74825C75" w14:textId="77777777" w:rsidR="00000000" w:rsidRDefault="0000000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14:paraId="4821DA08" w14:textId="77777777" w:rsidR="00000000" w:rsidRDefault="00000000">
      <w:pPr>
        <w:pStyle w:val="ConsPlusNormal"/>
        <w:spacing w:before="240"/>
        <w:ind w:firstLine="540"/>
        <w:jc w:val="both"/>
      </w:pPr>
      <w:r>
        <w:t>з) Федеральная служба государственной статистики - сведения, полученные в ходе осуществления государственного статистического учета в области энергосбережения и повышения энергетической эффективности, включая сведения об объемах использования энергетических ресурсов, о затратах на оплату энергетических ресурсов и об оснащенности приборами учета используемых энергетических ресурсов;</w:t>
      </w:r>
    </w:p>
    <w:p w14:paraId="55B6438A" w14:textId="77777777" w:rsidR="00000000" w:rsidRDefault="00000000">
      <w:pPr>
        <w:pStyle w:val="ConsPlusNormal"/>
        <w:spacing w:before="240"/>
        <w:ind w:firstLine="540"/>
        <w:jc w:val="both"/>
      </w:pPr>
      <w:r>
        <w:t>и) Федеральная служба по экологическому, технологическому и атомному надзору:</w:t>
      </w:r>
    </w:p>
    <w:p w14:paraId="4C49EEC8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количество зданий, строений и сооружений, вводимых в эксплуатацию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эффективности;</w:t>
      </w:r>
    </w:p>
    <w:p w14:paraId="4B5A4CD7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средние показатели в области энергетической эффективности вводимых в эксплуатацию </w:t>
      </w:r>
      <w:r>
        <w:lastRenderedPageBreak/>
        <w:t>зданий, строений и сооружений;</w:t>
      </w:r>
    </w:p>
    <w:p w14:paraId="6242BA4E" w14:textId="77777777" w:rsidR="00000000" w:rsidRDefault="00000000">
      <w:pPr>
        <w:pStyle w:val="ConsPlusNormal"/>
        <w:spacing w:before="240"/>
        <w:ind w:firstLine="540"/>
        <w:jc w:val="both"/>
      </w:pPr>
      <w:r>
        <w:t>данные о выполнении требований об оснащенности приборами учета используемых энергетических ресурсов нежилых зданий, строений и сооружений - в части зданий, строений и сооружений, отнесенных к объектам государственного контроля (надзора), осуществляемого указанной Службой;</w:t>
      </w:r>
    </w:p>
    <w:p w14:paraId="34F23940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данные о нарушениях </w:t>
      </w:r>
      <w:hyperlink r:id="rId5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указанной Службой возложенной на нее государственной функции по осуществлению государственного контроля (надзора) в области энергосбережения и повышения энергетической эффективности.</w:t>
      </w:r>
    </w:p>
    <w:p w14:paraId="4B8B09D7" w14:textId="77777777" w:rsidR="00000000" w:rsidRDefault="00000000">
      <w:pPr>
        <w:pStyle w:val="ConsPlusNormal"/>
        <w:spacing w:before="240"/>
        <w:ind w:firstLine="540"/>
        <w:jc w:val="both"/>
      </w:pPr>
      <w:r>
        <w:t>9. Орган государственной власти каждого субъекта Российской Федерации представляет оператору государственной информационной системы информацию, включающую в себя следующие сведения:</w:t>
      </w:r>
    </w:p>
    <w:p w14:paraId="300562C9" w14:textId="77777777" w:rsidR="00000000" w:rsidRDefault="00000000">
      <w:pPr>
        <w:pStyle w:val="ConsPlusNormal"/>
        <w:spacing w:before="240"/>
        <w:ind w:firstLine="540"/>
        <w:jc w:val="both"/>
      </w:pPr>
      <w:r>
        <w:t>а) региональные программы в области энергосбережения и повышения энергетической эффективности, информация о ходе их реализации;</w:t>
      </w:r>
    </w:p>
    <w:p w14:paraId="59AB7F27" w14:textId="77777777" w:rsidR="00000000" w:rsidRDefault="00000000">
      <w:pPr>
        <w:pStyle w:val="ConsPlusNormal"/>
        <w:spacing w:before="240"/>
        <w:ind w:firstLine="540"/>
        <w:jc w:val="both"/>
      </w:pPr>
      <w:r>
        <w:t>б) данные об оснащенности приборами учета используемых энергетических ресурсов объектов жилищного фонда субъекта Российской Федерации;</w:t>
      </w:r>
    </w:p>
    <w:p w14:paraId="2339D59C" w14:textId="77777777" w:rsidR="00000000" w:rsidRDefault="00000000">
      <w:pPr>
        <w:pStyle w:val="ConsPlusNormal"/>
        <w:spacing w:before="240"/>
        <w:ind w:firstLine="540"/>
        <w:jc w:val="both"/>
      </w:pPr>
      <w:r>
        <w:t>в) данные о сложившейся практике заключения и исполнения энергосервисных договоров (контрактов), заключенных для нужд субъекта Российской Федерации, и объем планируемой экономии энергетических ресурсов при реализации таких договоров (контрактов);</w:t>
      </w:r>
    </w:p>
    <w:p w14:paraId="7CC47E5C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г) данные о нарушениях </w:t>
      </w:r>
      <w:hyperlink r:id="rId5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14:paraId="19309492" w14:textId="77777777" w:rsidR="00000000" w:rsidRDefault="00000000">
      <w:pPr>
        <w:pStyle w:val="ConsPlusNormal"/>
        <w:spacing w:before="240"/>
        <w:ind w:firstLine="540"/>
        <w:jc w:val="both"/>
      </w:pPr>
      <w:r>
        <w:t>д) 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Федерации;</w:t>
      </w:r>
    </w:p>
    <w:p w14:paraId="77C07655" w14:textId="77777777" w:rsidR="00000000" w:rsidRDefault="00000000">
      <w:pPr>
        <w:pStyle w:val="ConsPlusNormal"/>
        <w:spacing w:before="240"/>
        <w:ind w:firstLine="540"/>
        <w:jc w:val="both"/>
      </w:pPr>
      <w:r>
        <w:t>е) нормативные правовые акты субъекта Российской Федерации об энергосбережении и о повышении энергетической эффективности;</w:t>
      </w:r>
    </w:p>
    <w:p w14:paraId="2D889E28" w14:textId="77777777" w:rsidR="00000000" w:rsidRDefault="00000000">
      <w:pPr>
        <w:pStyle w:val="ConsPlusNormal"/>
        <w:spacing w:before="240"/>
        <w:ind w:firstLine="540"/>
        <w:jc w:val="both"/>
      </w:pPr>
      <w:r>
        <w:t>ж) данные об объеме и о структуре производства, потребления и передачи энергетических ресурсов на территории субъекта Российской Федерации;</w:t>
      </w:r>
    </w:p>
    <w:p w14:paraId="6D2820FF" w14:textId="77777777" w:rsidR="00000000" w:rsidRDefault="00000000">
      <w:pPr>
        <w:pStyle w:val="ConsPlusNormal"/>
        <w:spacing w:before="240"/>
        <w:ind w:firstLine="540"/>
        <w:jc w:val="both"/>
      </w:pPr>
      <w:r>
        <w:t>з) данные о формах и объемах осуществляемой субъектом Российской Федерации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14:paraId="3786C6E1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и) установленные органом государственной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</w:t>
      </w:r>
      <w:r>
        <w:lastRenderedPageBreak/>
        <w:t>деятельности, обобщенные по видам деятельности указанных организаций.</w:t>
      </w:r>
    </w:p>
    <w:p w14:paraId="48888379" w14:textId="77777777" w:rsidR="00000000" w:rsidRDefault="00000000">
      <w:pPr>
        <w:pStyle w:val="ConsPlusNormal"/>
        <w:spacing w:before="240"/>
        <w:ind w:firstLine="540"/>
        <w:jc w:val="both"/>
      </w:pPr>
      <w:bookmarkStart w:id="4" w:name="Par123"/>
      <w:bookmarkEnd w:id="4"/>
      <w:r>
        <w:t>10. Органы местного самоуправления представляют оператору государственной информационной системы информацию, включающую в себя следующие сведения:</w:t>
      </w:r>
    </w:p>
    <w:p w14:paraId="38289BB7" w14:textId="77777777" w:rsidR="00000000" w:rsidRDefault="00000000">
      <w:pPr>
        <w:pStyle w:val="ConsPlusNormal"/>
        <w:spacing w:before="240"/>
        <w:ind w:firstLine="540"/>
        <w:jc w:val="both"/>
      </w:pPr>
      <w:r>
        <w:t>а) муниципальные программы в области энергосбережения и повышения энергетической эффективности, информация о ходе их реализации;</w:t>
      </w:r>
    </w:p>
    <w:p w14:paraId="08EA7E65" w14:textId="77777777" w:rsidR="00000000" w:rsidRDefault="00000000">
      <w:pPr>
        <w:pStyle w:val="ConsPlusNormal"/>
        <w:spacing w:before="240"/>
        <w:ind w:firstLine="540"/>
        <w:jc w:val="both"/>
      </w:pPr>
      <w:r>
        <w:t>б) муниципальные нормативные акты об энергосбережении и повышении энергетической эффективности;</w:t>
      </w:r>
    </w:p>
    <w:p w14:paraId="26FFA409" w14:textId="77777777" w:rsidR="00000000" w:rsidRDefault="00000000">
      <w:pPr>
        <w:pStyle w:val="ConsPlusNormal"/>
        <w:spacing w:before="240"/>
        <w:ind w:firstLine="540"/>
        <w:jc w:val="both"/>
      </w:pPr>
      <w:r>
        <w:t>в) данные об оснащенности приборами учета используемых энергетических ресурсов объектов муниципального жилищного фонда;</w:t>
      </w:r>
    </w:p>
    <w:p w14:paraId="3844C1B7" w14:textId="77777777" w:rsidR="00000000" w:rsidRDefault="00000000">
      <w:pPr>
        <w:pStyle w:val="ConsPlusNormal"/>
        <w:spacing w:before="240"/>
        <w:ind w:firstLine="540"/>
        <w:jc w:val="both"/>
      </w:pPr>
      <w:r>
        <w:t>г) данные о сложившейся практике заключения и исполнения энергосервисных договоров (контрактов), заключенных для муниципальных нужд, и объем планируемой экономии энергетических ресурсов при исполнении таких договоров (контрактов);</w:t>
      </w:r>
    </w:p>
    <w:p w14:paraId="40C85828" w14:textId="77777777" w:rsidR="00000000" w:rsidRDefault="00000000">
      <w:pPr>
        <w:pStyle w:val="ConsPlusNormal"/>
        <w:spacing w:before="240"/>
        <w:ind w:firstLine="540"/>
        <w:jc w:val="both"/>
      </w:pPr>
      <w:r>
        <w:t>д) данные о ходе и результатах осуществления мероприятий по энергосбережению и повышению энергетической эффективности в муниципальном жилищном фонде;</w:t>
      </w:r>
    </w:p>
    <w:p w14:paraId="60EAC5BB" w14:textId="77777777" w:rsidR="00000000" w:rsidRDefault="00000000">
      <w:pPr>
        <w:pStyle w:val="ConsPlusNormal"/>
        <w:spacing w:before="240"/>
        <w:ind w:firstLine="540"/>
        <w:jc w:val="both"/>
      </w:pPr>
      <w:r>
        <w:t>е) данные об объеме и о структуре производства, потребления и передачи энергетических ресурсов на территории муниципального образования;</w:t>
      </w:r>
    </w:p>
    <w:p w14:paraId="29B0708D" w14:textId="77777777" w:rsidR="00000000" w:rsidRDefault="00000000">
      <w:pPr>
        <w:pStyle w:val="ConsPlusNormal"/>
        <w:spacing w:before="240"/>
        <w:ind w:firstLine="540"/>
        <w:jc w:val="both"/>
      </w:pPr>
      <w:r>
        <w:t>ж) формы и объем осуществляемой муниципальным образованием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14:paraId="70DA8DFD" w14:textId="77777777" w:rsidR="00000000" w:rsidRDefault="00000000">
      <w:pPr>
        <w:pStyle w:val="ConsPlusNormal"/>
        <w:spacing w:before="240"/>
        <w:ind w:firstLine="540"/>
        <w:jc w:val="both"/>
      </w:pPr>
      <w:r>
        <w:t>з) 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14:paraId="0B8608AB" w14:textId="77777777" w:rsidR="00000000" w:rsidRDefault="00000000">
      <w:pPr>
        <w:pStyle w:val="ConsPlusNormal"/>
        <w:spacing w:before="240"/>
        <w:ind w:firstLine="540"/>
        <w:jc w:val="both"/>
      </w:pPr>
      <w:r>
        <w:t>и) количество зданий, 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классам. Информация формируется с использованием данных, содержащихся в государственных информационных системах обеспечения градостроительной деятельности.</w:t>
      </w:r>
    </w:p>
    <w:p w14:paraId="30072F03" w14:textId="77777777" w:rsidR="00000000" w:rsidRDefault="0000000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14:paraId="1EA343FC" w14:textId="77777777" w:rsidR="00000000" w:rsidRDefault="00000000">
      <w:pPr>
        <w:pStyle w:val="ConsPlusNormal"/>
        <w:spacing w:before="240"/>
        <w:ind w:firstLine="540"/>
        <w:jc w:val="both"/>
      </w:pPr>
      <w:r>
        <w:t>11. Доступ физических лиц, организаций, органов государственной власти и органов местного самоуправления к информации, включенной в государственную информационную систему, обеспечивается путем ее размещения на официальном сайте оператора государственной информационной системы, на официальных сайтах органов государственной власти субъектов Российской Федерации и органов местного самоуправления в сети Интернет.</w:t>
      </w:r>
    </w:p>
    <w:p w14:paraId="7873CF5E" w14:textId="77777777" w:rsidR="00000000" w:rsidRDefault="00000000">
      <w:pPr>
        <w:pStyle w:val="ConsPlusNormal"/>
        <w:spacing w:before="240"/>
        <w:ind w:firstLine="540"/>
        <w:jc w:val="both"/>
      </w:pPr>
      <w:r>
        <w:lastRenderedPageBreak/>
        <w:t>Доступ к закрытой части государственной информационной системы и к информации, размещенной в ней, предоставляется после прохождения процедуры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0DE74B87" w14:textId="77777777" w:rsidR="00000000" w:rsidRDefault="0000000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20.04.2022 N 707)</w:t>
      </w:r>
    </w:p>
    <w:p w14:paraId="7D492F9D" w14:textId="77777777" w:rsidR="00000000" w:rsidRDefault="00000000">
      <w:pPr>
        <w:pStyle w:val="ConsPlusNormal"/>
        <w:spacing w:before="240"/>
        <w:ind w:firstLine="540"/>
        <w:jc w:val="both"/>
      </w:pPr>
      <w:r>
        <w:t>На официальном сайте оператора государственной информационной системы размещается информация, обобщенная по Российской Федерации, по субъектам Российской Федерации, по муниципальным образованиям, отраслям экономики Российской Федерации, в том числе в отношении жилищно-коммунального хозяйства, и по иным параметрам, определяемым оператором государственной информационной системы.</w:t>
      </w:r>
    </w:p>
    <w:p w14:paraId="7BB4955D" w14:textId="77777777" w:rsidR="00000000" w:rsidRDefault="00000000">
      <w:pPr>
        <w:pStyle w:val="ConsPlusNormal"/>
        <w:spacing w:before="240"/>
        <w:ind w:firstLine="540"/>
        <w:jc w:val="both"/>
      </w:pPr>
      <w:r>
        <w:t>На официальных сайтах уполномоченных органов государственной власти субъектов Российской Федерации и органов местного самоуправления в сети Интернет размещается информация по соответствующему субъекту Российской Федерации и муниципальному образованию.</w:t>
      </w:r>
    </w:p>
    <w:p w14:paraId="59D31063" w14:textId="77777777" w:rsidR="00000000" w:rsidRDefault="00000000">
      <w:pPr>
        <w:pStyle w:val="ConsPlusNormal"/>
        <w:spacing w:before="240"/>
        <w:ind w:firstLine="540"/>
        <w:jc w:val="both"/>
      </w:pPr>
      <w:r>
        <w:t>Информация, размещенная на указанных сайтах в сети Интернет, подлежит обновлению не реже 1 раза в квартал.</w:t>
      </w:r>
    </w:p>
    <w:p w14:paraId="11288CB2" w14:textId="77777777" w:rsidR="00000000" w:rsidRDefault="00000000">
      <w:pPr>
        <w:pStyle w:val="ConsPlusNormal"/>
        <w:spacing w:before="240"/>
        <w:ind w:firstLine="540"/>
        <w:jc w:val="both"/>
      </w:pPr>
      <w:r>
        <w:t>12. Информация, включенная в государственную информационную систему, подлежит раскрытию в соответствии с законодательством Российской Федерации.</w:t>
      </w:r>
    </w:p>
    <w:p w14:paraId="5BAA3D43" w14:textId="77777777" w:rsidR="00000000" w:rsidRDefault="00000000">
      <w:pPr>
        <w:pStyle w:val="ConsPlusNormal"/>
        <w:spacing w:before="240"/>
        <w:ind w:firstLine="540"/>
        <w:jc w:val="both"/>
      </w:pPr>
      <w:r>
        <w:t>Государственная информационная система осуществляет информационное взаимодействие с государственной автоматизированной информационной системой "Управление".</w:t>
      </w:r>
    </w:p>
    <w:p w14:paraId="2CFD20D0" w14:textId="77777777" w:rsidR="00000000" w:rsidRDefault="0000000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20.04.2022 N 707)</w:t>
      </w:r>
    </w:p>
    <w:p w14:paraId="05E08D81" w14:textId="77777777" w:rsidR="00000000" w:rsidRDefault="00000000">
      <w:pPr>
        <w:pStyle w:val="ConsPlusNormal"/>
        <w:ind w:firstLine="540"/>
        <w:jc w:val="both"/>
      </w:pPr>
    </w:p>
    <w:p w14:paraId="12A13B59" w14:textId="77777777" w:rsidR="00000000" w:rsidRDefault="00000000">
      <w:pPr>
        <w:pStyle w:val="ConsPlusNormal"/>
        <w:ind w:firstLine="540"/>
        <w:jc w:val="both"/>
      </w:pPr>
    </w:p>
    <w:p w14:paraId="4E6E829F" w14:textId="77777777" w:rsidR="00054394" w:rsidRDefault="00054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4394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8262" w14:textId="77777777" w:rsidR="00054394" w:rsidRDefault="00054394">
      <w:pPr>
        <w:spacing w:after="0" w:line="240" w:lineRule="auto"/>
      </w:pPr>
      <w:r>
        <w:separator/>
      </w:r>
    </w:p>
  </w:endnote>
  <w:endnote w:type="continuationSeparator" w:id="0">
    <w:p w14:paraId="5B988C57" w14:textId="77777777" w:rsidR="00054394" w:rsidRDefault="0005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A7B7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CC20B7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F21BCF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219636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8C706E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31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313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31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313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B3FD151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8849" w14:textId="77777777" w:rsidR="00054394" w:rsidRDefault="00054394">
      <w:pPr>
        <w:spacing w:after="0" w:line="240" w:lineRule="auto"/>
      </w:pPr>
      <w:r>
        <w:separator/>
      </w:r>
    </w:p>
  </w:footnote>
  <w:footnote w:type="continuationSeparator" w:id="0">
    <w:p w14:paraId="56E529AD" w14:textId="77777777" w:rsidR="00054394" w:rsidRDefault="0005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F1F2D0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0F83EF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01.06.2010 N 391</w:t>
          </w:r>
          <w:r>
            <w:rPr>
              <w:rFonts w:ascii="Tahoma" w:hAnsi="Tahoma" w:cs="Tahoma"/>
              <w:sz w:val="16"/>
              <w:szCs w:val="16"/>
            </w:rPr>
            <w:br/>
            <w:t>(ред. от 29.10.2022)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создания государственной информационн...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456422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 w14:paraId="5A0EC2ED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358DB16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36"/>
    <w:rsid w:val="00054394"/>
    <w:rsid w:val="003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85D15"/>
  <w14:defaultImageDpi w14:val="0"/>
  <w15:docId w15:val="{B4142534-6A1F-45CF-9CB3-401946FC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8061&amp;date=09.08.2023&amp;dst=100022&amp;field=134" TargetMode="External"/><Relationship Id="rId18" Type="http://schemas.openxmlformats.org/officeDocument/2006/relationships/hyperlink" Target="https://login.consultant.ru/link/?req=doc&amp;base=LAW&amp;n=449642&amp;date=09.08.2023&amp;dst=100286&amp;field=134" TargetMode="External"/><Relationship Id="rId26" Type="http://schemas.openxmlformats.org/officeDocument/2006/relationships/hyperlink" Target="https://login.consultant.ru/link/?req=doc&amp;base=LAW&amp;n=356306&amp;date=09.08.2023&amp;dst=100011&amp;field=134" TargetMode="External"/><Relationship Id="rId39" Type="http://schemas.openxmlformats.org/officeDocument/2006/relationships/hyperlink" Target="https://login.consultant.ru/link/?req=doc&amp;base=LAW&amp;n=356306&amp;date=09.08.2023&amp;dst=100015&amp;field=134" TargetMode="External"/><Relationship Id="rId21" Type="http://schemas.openxmlformats.org/officeDocument/2006/relationships/hyperlink" Target="https://login.consultant.ru/link/?req=doc&amp;base=LAW&amp;n=210841&amp;date=09.08.2023&amp;dst=100236&amp;field=134" TargetMode="External"/><Relationship Id="rId34" Type="http://schemas.openxmlformats.org/officeDocument/2006/relationships/hyperlink" Target="https://login.consultant.ru/link/?req=doc&amp;base=LAW&amp;n=449642&amp;date=09.08.2023&amp;dst=100127&amp;field=134" TargetMode="External"/><Relationship Id="rId42" Type="http://schemas.openxmlformats.org/officeDocument/2006/relationships/hyperlink" Target="https://login.consultant.ru/link/?req=doc&amp;base=LAW&amp;n=303233&amp;date=09.08.2023&amp;dst=100020&amp;field=134" TargetMode="External"/><Relationship Id="rId47" Type="http://schemas.openxmlformats.org/officeDocument/2006/relationships/hyperlink" Target="https://login.consultant.ru/link/?req=doc&amp;base=LAW&amp;n=447308&amp;date=09.08.2023&amp;dst=100106&amp;field=134" TargetMode="External"/><Relationship Id="rId50" Type="http://schemas.openxmlformats.org/officeDocument/2006/relationships/hyperlink" Target="https://login.consultant.ru/link/?req=doc&amp;base=LAW&amp;n=210841&amp;date=09.08.2023&amp;dst=100241&amp;field=134" TargetMode="External"/><Relationship Id="rId55" Type="http://schemas.openxmlformats.org/officeDocument/2006/relationships/hyperlink" Target="https://login.consultant.ru/link/?req=doc&amp;base=LAW&amp;n=430492&amp;date=09.08.2023&amp;dst=100553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0492&amp;date=09.08.2023&amp;dst=100548&amp;field=134" TargetMode="External"/><Relationship Id="rId29" Type="http://schemas.openxmlformats.org/officeDocument/2006/relationships/hyperlink" Target="https://login.consultant.ru/link/?req=doc&amp;base=LAW&amp;n=449642&amp;date=09.08.2023" TargetMode="External"/><Relationship Id="rId11" Type="http://schemas.openxmlformats.org/officeDocument/2006/relationships/hyperlink" Target="https://login.consultant.ru/link/?req=doc&amp;base=LAW&amp;n=303233&amp;date=09.08.2023&amp;dst=100016&amp;field=134" TargetMode="External"/><Relationship Id="rId24" Type="http://schemas.openxmlformats.org/officeDocument/2006/relationships/hyperlink" Target="https://login.consultant.ru/link/?req=doc&amp;base=LAW&amp;n=398061&amp;date=09.08.2023&amp;dst=100022&amp;field=134" TargetMode="External"/><Relationship Id="rId32" Type="http://schemas.openxmlformats.org/officeDocument/2006/relationships/hyperlink" Target="https://login.consultant.ru/link/?req=doc&amp;base=LAW&amp;n=334179&amp;date=09.08.2023&amp;dst=100009&amp;field=134" TargetMode="External"/><Relationship Id="rId37" Type="http://schemas.openxmlformats.org/officeDocument/2006/relationships/hyperlink" Target="https://login.consultant.ru/link/?req=doc&amp;base=LAW&amp;n=356306&amp;date=09.08.2023&amp;dst=100012&amp;field=134" TargetMode="External"/><Relationship Id="rId40" Type="http://schemas.openxmlformats.org/officeDocument/2006/relationships/hyperlink" Target="https://login.consultant.ru/link/?req=doc&amp;base=LAW&amp;n=430492&amp;date=09.08.2023&amp;dst=100551&amp;field=134" TargetMode="External"/><Relationship Id="rId45" Type="http://schemas.openxmlformats.org/officeDocument/2006/relationships/hyperlink" Target="https://login.consultant.ru/link/?req=doc&amp;base=LAW&amp;n=164161&amp;date=09.08.2023&amp;dst=100052&amp;field=134" TargetMode="External"/><Relationship Id="rId53" Type="http://schemas.openxmlformats.org/officeDocument/2006/relationships/hyperlink" Target="https://login.consultant.ru/link/?req=doc&amp;base=LAW&amp;n=449642&amp;date=09.08.2023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303233&amp;date=09.08.2023&amp;dst=10001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64161&amp;date=09.08.2023&amp;dst=100052&amp;field=134" TargetMode="External"/><Relationship Id="rId14" Type="http://schemas.openxmlformats.org/officeDocument/2006/relationships/hyperlink" Target="https://login.consultant.ru/link/?req=doc&amp;base=LAW&amp;n=334179&amp;date=09.08.2023&amp;dst=100005&amp;field=134" TargetMode="External"/><Relationship Id="rId22" Type="http://schemas.openxmlformats.org/officeDocument/2006/relationships/hyperlink" Target="https://login.consultant.ru/link/?req=doc&amp;base=LAW&amp;n=303233&amp;date=09.08.2023&amp;dst=100018&amp;field=134" TargetMode="External"/><Relationship Id="rId27" Type="http://schemas.openxmlformats.org/officeDocument/2006/relationships/hyperlink" Target="https://login.consultant.ru/link/?req=doc&amp;base=LAW&amp;n=430492&amp;date=09.08.2023&amp;dst=100548&amp;field=134" TargetMode="External"/><Relationship Id="rId30" Type="http://schemas.openxmlformats.org/officeDocument/2006/relationships/hyperlink" Target="https://login.consultant.ru/link/?req=doc&amp;base=LAW&amp;n=449642&amp;date=09.08.2023" TargetMode="External"/><Relationship Id="rId35" Type="http://schemas.openxmlformats.org/officeDocument/2006/relationships/hyperlink" Target="https://login.consultant.ru/link/?req=doc&amp;base=LAW&amp;n=430492&amp;date=09.08.2023&amp;dst=100549&amp;field=134" TargetMode="External"/><Relationship Id="rId43" Type="http://schemas.openxmlformats.org/officeDocument/2006/relationships/hyperlink" Target="https://login.consultant.ru/link/?req=doc&amp;base=LAW&amp;n=356306&amp;date=09.08.2023&amp;dst=100016&amp;field=134" TargetMode="External"/><Relationship Id="rId48" Type="http://schemas.openxmlformats.org/officeDocument/2006/relationships/hyperlink" Target="https://login.consultant.ru/link/?req=doc&amp;base=LAW&amp;n=210841&amp;date=09.08.2023&amp;dst=100237&amp;field=134" TargetMode="External"/><Relationship Id="rId56" Type="http://schemas.openxmlformats.org/officeDocument/2006/relationships/hyperlink" Target="https://login.consultant.ru/link/?req=doc&amp;base=LAW&amp;n=430492&amp;date=09.08.2023&amp;dst=10055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49642&amp;date=09.08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7308&amp;date=09.08.2023&amp;dst=100106&amp;field=134" TargetMode="External"/><Relationship Id="rId17" Type="http://schemas.openxmlformats.org/officeDocument/2006/relationships/hyperlink" Target="https://login.consultant.ru/link/?req=doc&amp;base=LAW&amp;n=430318&amp;date=09.08.2023&amp;dst=100484&amp;field=134" TargetMode="External"/><Relationship Id="rId25" Type="http://schemas.openxmlformats.org/officeDocument/2006/relationships/hyperlink" Target="https://login.consultant.ru/link/?req=doc&amp;base=LAW&amp;n=334179&amp;date=09.08.2023&amp;dst=100005&amp;field=134" TargetMode="External"/><Relationship Id="rId33" Type="http://schemas.openxmlformats.org/officeDocument/2006/relationships/hyperlink" Target="https://login.consultant.ru/link/?req=doc&amp;base=LAW&amp;n=449642&amp;date=09.08.2023" TargetMode="External"/><Relationship Id="rId38" Type="http://schemas.openxmlformats.org/officeDocument/2006/relationships/hyperlink" Target="https://login.consultant.ru/link/?req=doc&amp;base=LAW&amp;n=356306&amp;date=09.08.2023&amp;dst=100014&amp;field=134" TargetMode="External"/><Relationship Id="rId46" Type="http://schemas.openxmlformats.org/officeDocument/2006/relationships/hyperlink" Target="https://login.consultant.ru/link/?req=doc&amp;base=LAW&amp;n=406440&amp;date=09.08.2023&amp;dst=100010&amp;field=13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164161&amp;date=09.08.2023&amp;dst=100052&amp;field=134" TargetMode="External"/><Relationship Id="rId41" Type="http://schemas.openxmlformats.org/officeDocument/2006/relationships/hyperlink" Target="https://login.consultant.ru/link/?req=doc&amp;base=LAW&amp;n=430318&amp;date=09.08.2023&amp;dst=100487&amp;field=134" TargetMode="External"/><Relationship Id="rId54" Type="http://schemas.openxmlformats.org/officeDocument/2006/relationships/hyperlink" Target="https://login.consultant.ru/link/?req=doc&amp;base=LAW&amp;n=398061&amp;date=09.08.2023&amp;dst=10002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56306&amp;date=09.08.2023&amp;dst=100011&amp;field=134" TargetMode="External"/><Relationship Id="rId23" Type="http://schemas.openxmlformats.org/officeDocument/2006/relationships/hyperlink" Target="https://login.consultant.ru/link/?req=doc&amp;base=LAW&amp;n=447308&amp;date=09.08.2023&amp;dst=100106&amp;field=134" TargetMode="External"/><Relationship Id="rId28" Type="http://schemas.openxmlformats.org/officeDocument/2006/relationships/hyperlink" Target="https://login.consultant.ru/link/?req=doc&amp;base=LAW&amp;n=430318&amp;date=09.08.2023&amp;dst=100484&amp;field=134" TargetMode="External"/><Relationship Id="rId36" Type="http://schemas.openxmlformats.org/officeDocument/2006/relationships/hyperlink" Target="https://login.consultant.ru/link/?req=doc&amp;base=LAW&amp;n=430318&amp;date=09.08.2023&amp;dst=100485&amp;field=134" TargetMode="External"/><Relationship Id="rId49" Type="http://schemas.openxmlformats.org/officeDocument/2006/relationships/hyperlink" Target="https://login.consultant.ru/link/?req=doc&amp;base=LAW&amp;n=449642&amp;date=09.08.2023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210841&amp;date=09.08.2023&amp;dst=100236&amp;field=134" TargetMode="External"/><Relationship Id="rId31" Type="http://schemas.openxmlformats.org/officeDocument/2006/relationships/hyperlink" Target="https://login.consultant.ru/link/?req=doc&amp;base=LAW&amp;n=449642&amp;date=09.08.2023" TargetMode="External"/><Relationship Id="rId44" Type="http://schemas.openxmlformats.org/officeDocument/2006/relationships/hyperlink" Target="https://login.consultant.ru/link/?req=doc&amp;base=LAW&amp;n=303233&amp;date=09.08.2023&amp;dst=100025&amp;field=134" TargetMode="External"/><Relationship Id="rId52" Type="http://schemas.openxmlformats.org/officeDocument/2006/relationships/hyperlink" Target="https://login.consultant.ru/link/?req=doc&amp;base=LAW&amp;n=449642&amp;date=09.08.2023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4209</Words>
  <Characters>23997</Characters>
  <Application>Microsoft Office Word</Application>
  <DocSecurity>2</DocSecurity>
  <Lines>199</Lines>
  <Paragraphs>56</Paragraphs>
  <ScaleCrop>false</ScaleCrop>
  <Company>КонсультантПлюс Версия 4022.00.55</Company>
  <LinksUpToDate>false</LinksUpToDate>
  <CharactersWithSpaces>28150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01.06.2010 N 391(ред. от 29.10.2022)"О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функционирования"(вместе с "Правилами соз</dc:title>
  <dc:subject/>
  <dc:creator>Ирина Николаевна</dc:creator>
  <cp:keywords/>
  <dc:description/>
  <cp:lastModifiedBy>Ирина Николаевна</cp:lastModifiedBy>
  <cp:revision>2</cp:revision>
  <dcterms:created xsi:type="dcterms:W3CDTF">2023-08-09T09:51:00Z</dcterms:created>
  <dcterms:modified xsi:type="dcterms:W3CDTF">2023-08-09T09:51:00Z</dcterms:modified>
</cp:coreProperties>
</file>